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D" w:rsidRDefault="00942B0D" w:rsidP="00437B6F">
      <w:pPr>
        <w:jc w:val="center"/>
        <w:rPr>
          <w:b/>
        </w:rPr>
      </w:pPr>
    </w:p>
    <w:p w:rsidR="009C0FD4" w:rsidRDefault="009C0FD4" w:rsidP="00437B6F">
      <w:pPr>
        <w:jc w:val="center"/>
        <w:rPr>
          <w:b/>
        </w:rPr>
      </w:pPr>
      <w:r>
        <w:rPr>
          <w:b/>
        </w:rPr>
        <w:t>REGULAMIN</w:t>
      </w:r>
      <w:r w:rsidR="00684908">
        <w:rPr>
          <w:b/>
        </w:rPr>
        <w:t xml:space="preserve"> UCZESTNICTWA W PROJEKCIE „TIK w nauczaniu matematyki”</w:t>
      </w:r>
    </w:p>
    <w:p w:rsidR="006E3691" w:rsidRPr="000654B8" w:rsidRDefault="006E3691" w:rsidP="00437B6F">
      <w:pPr>
        <w:jc w:val="center"/>
        <w:rPr>
          <w:b/>
        </w:rPr>
      </w:pPr>
      <w:r w:rsidRPr="000654B8">
        <w:rPr>
          <w:b/>
        </w:rPr>
        <w:t>§ 1 POSTANOWIENIA OGÓLNE</w:t>
      </w:r>
    </w:p>
    <w:p w:rsidR="00DA21B3" w:rsidRDefault="006E3691" w:rsidP="00684908">
      <w:pPr>
        <w:pStyle w:val="Akapitzlist"/>
        <w:numPr>
          <w:ilvl w:val="0"/>
          <w:numId w:val="5"/>
        </w:numPr>
        <w:spacing w:after="0" w:line="240" w:lineRule="auto"/>
      </w:pPr>
      <w:r>
        <w:t>Niniejszy Regulamin określa warunki udziału, zasady i podstawowe kryteria rekrutacji Uczestników Projektu „</w:t>
      </w:r>
      <w:r w:rsidR="00437B6F">
        <w:t>TIK w nauczaniu matematyki</w:t>
      </w:r>
      <w:r>
        <w:t xml:space="preserve">”, ich obowiązki a także etapy wsparcia przewidzianego w ramach Projektu. </w:t>
      </w:r>
    </w:p>
    <w:p w:rsidR="00684908" w:rsidRDefault="006E3691" w:rsidP="001077C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Projekt realizowany jest w ramach </w:t>
      </w:r>
      <w:r w:rsidR="00437B6F">
        <w:t xml:space="preserve">Regionalnego </w:t>
      </w:r>
      <w:r>
        <w:t>Prog</w:t>
      </w:r>
      <w:r w:rsidR="00437B6F">
        <w:t xml:space="preserve">ramu Operacyjnego Województwa Mazowieckiego 2014 – 2020, Oś </w:t>
      </w:r>
      <w:r>
        <w:t xml:space="preserve">X </w:t>
      </w:r>
      <w:r w:rsidR="00654E44">
        <w:t xml:space="preserve"> Edukacja dla rozwoju regionu </w:t>
      </w:r>
      <w:r w:rsidR="00437B6F">
        <w:t xml:space="preserve">Działanie </w:t>
      </w:r>
      <w:r w:rsidR="003F1472">
        <w:t xml:space="preserve">10.01 Kształcenie </w:t>
      </w:r>
    </w:p>
    <w:p w:rsidR="006E3691" w:rsidRDefault="003F1472" w:rsidP="00684908">
      <w:pPr>
        <w:pStyle w:val="Akapitzlist"/>
        <w:spacing w:after="0" w:line="240" w:lineRule="auto"/>
      </w:pPr>
      <w:r>
        <w:t xml:space="preserve">i rozwój dzieci i młodzieży Poddziałanie 10.01.01 </w:t>
      </w:r>
      <w:r w:rsidR="00437B6F">
        <w:t>E</w:t>
      </w:r>
      <w:r>
        <w:t>dukacja ogólna (w tym w szkołach zawodowych)</w:t>
      </w:r>
      <w:r w:rsidR="006E3691">
        <w:t xml:space="preserve"> </w:t>
      </w:r>
    </w:p>
    <w:p w:rsidR="00DA21B3" w:rsidRDefault="006E3691" w:rsidP="001077CC">
      <w:pPr>
        <w:spacing w:after="0" w:line="240" w:lineRule="auto"/>
        <w:jc w:val="center"/>
        <w:rPr>
          <w:b/>
        </w:rPr>
      </w:pPr>
      <w:r w:rsidRPr="000654B8">
        <w:rPr>
          <w:b/>
        </w:rPr>
        <w:t>§ 2 DEFINICJE</w:t>
      </w:r>
    </w:p>
    <w:p w:rsidR="00654E44" w:rsidRPr="00DA21B3" w:rsidRDefault="001077CC" w:rsidP="001077CC">
      <w:pPr>
        <w:spacing w:after="0" w:line="240" w:lineRule="auto"/>
        <w:rPr>
          <w:b/>
        </w:rPr>
      </w:pPr>
      <w:r>
        <w:t xml:space="preserve">     </w:t>
      </w:r>
      <w:r w:rsidR="006E3691">
        <w:t xml:space="preserve">Ilekroć w niniejszym dokumencie jest mowa o: </w:t>
      </w:r>
    </w:p>
    <w:p w:rsidR="00654E44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>Projekcie – należy przez to rozumieć Projekt „</w:t>
      </w:r>
      <w:r w:rsidR="003F1472">
        <w:t>TIK w nauczaniu matematyki</w:t>
      </w:r>
      <w:r>
        <w:t xml:space="preserve">” realizowany w ramach </w:t>
      </w:r>
      <w:r w:rsidR="00654E44">
        <w:t>Regionalnego Programu Operacyjnego Województwa Mazowieckiego 2014 – 2020, Oś X  Edukacja dla rozwoju regionu Działanie 10.01 Kształcenie i rozwój dzieci i młodzieży Poddziałanie 10.01.01 Edukacja ogólna (w tym w szkołach zawodowych)</w:t>
      </w:r>
    </w:p>
    <w:p w:rsidR="001077CC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>Uczestniku – należy przez to rozumieć ucznia, który został zakwalifikow</w:t>
      </w:r>
      <w:r w:rsidR="00684908">
        <w:t>any do udziału  w Projekcie</w:t>
      </w:r>
      <w:r>
        <w:t xml:space="preserve">; </w:t>
      </w:r>
    </w:p>
    <w:p w:rsidR="00684908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>Komisji Rekrutacyjnej – należy przez to rozumieć zespó</w:t>
      </w:r>
      <w:r w:rsidR="000654B8">
        <w:t>ł osób powołanych przez szkołę</w:t>
      </w:r>
      <w:r>
        <w:t xml:space="preserve">, weryfikujących dokumenty i zatwierdzających listy Uczestników </w:t>
      </w:r>
    </w:p>
    <w:p w:rsidR="00135E49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>Pakiecie wsparcia – należy przez to rozumieć zespół form wsparcia ofero</w:t>
      </w:r>
      <w:r w:rsidR="00825427">
        <w:t xml:space="preserve">wany Uczestnikom </w:t>
      </w:r>
      <w:r>
        <w:t xml:space="preserve">Projektu, na który składają się: </w:t>
      </w:r>
    </w:p>
    <w:p w:rsidR="00684908" w:rsidRDefault="00825427" w:rsidP="00684908">
      <w:pPr>
        <w:pStyle w:val="Akapitzlist"/>
        <w:numPr>
          <w:ilvl w:val="0"/>
          <w:numId w:val="7"/>
        </w:numPr>
        <w:spacing w:after="0" w:line="240" w:lineRule="auto"/>
      </w:pPr>
      <w:r>
        <w:t>Warsztaty</w:t>
      </w:r>
      <w:r w:rsidR="006E3691">
        <w:t xml:space="preserve"> – to zajęcia, których zakres wykracza poza ustalony program nauczania, </w:t>
      </w:r>
    </w:p>
    <w:p w:rsidR="00684908" w:rsidRDefault="006E3691" w:rsidP="00684908">
      <w:pPr>
        <w:pStyle w:val="Akapitzlist"/>
        <w:spacing w:after="0" w:line="240" w:lineRule="auto"/>
        <w:ind w:left="1110"/>
      </w:pPr>
      <w:r>
        <w:t xml:space="preserve">ukierunkowane na rozwijanie </w:t>
      </w:r>
      <w:r w:rsidR="00684908">
        <w:t>u Uc</w:t>
      </w:r>
      <w:r w:rsidR="00706AB1">
        <w:t>zestników k</w:t>
      </w:r>
      <w:r w:rsidR="00825427">
        <w:t>ompetencji kluczowych oraz właściwych postaw/umiejętności</w:t>
      </w:r>
      <w:r w:rsidR="00706AB1">
        <w:t xml:space="preserve"> na rynku pracy</w:t>
      </w:r>
      <w:r>
        <w:t>, ze szczególnym uwzględnieniem ICT,</w:t>
      </w:r>
      <w:r w:rsidR="00706AB1">
        <w:t>(technologia informacyjno-komunikacyjna), logiczne myślenie, kompetencje społeczne, efektywne uczenie się</w:t>
      </w:r>
      <w:r>
        <w:t xml:space="preserve">; </w:t>
      </w:r>
    </w:p>
    <w:p w:rsidR="00684908" w:rsidRDefault="008A139C" w:rsidP="00684908">
      <w:pPr>
        <w:pStyle w:val="Akapitzlist"/>
        <w:spacing w:after="0" w:line="240" w:lineRule="auto"/>
        <w:ind w:left="1110"/>
      </w:pPr>
      <w:r>
        <w:t>b</w:t>
      </w:r>
      <w:r w:rsidR="006E3691">
        <w:t>) Zajęcia dydaktyczno-wyrównawcze – to zajęcia organizowane dla Uczestników mających trudności w nauce</w:t>
      </w:r>
      <w:r w:rsidR="00825427">
        <w:t xml:space="preserve"> matematyki</w:t>
      </w:r>
      <w:r w:rsidR="006E3691">
        <w:t>, w szczególności w spełnianiu wymagań edukacyjnych wynikających z podstawy programowej kształcenia ogólnego  dla</w:t>
      </w:r>
      <w:r w:rsidR="00825427">
        <w:t xml:space="preserve"> III i IV</w:t>
      </w:r>
      <w:r w:rsidR="006E3691">
        <w:t xml:space="preserve"> etapu edukacyjnego; </w:t>
      </w:r>
    </w:p>
    <w:p w:rsidR="00684908" w:rsidRDefault="008A139C" w:rsidP="00684908">
      <w:pPr>
        <w:pStyle w:val="Akapitzlist"/>
        <w:spacing w:after="0" w:line="240" w:lineRule="auto"/>
        <w:ind w:left="1110"/>
      </w:pPr>
      <w:r>
        <w:t>c) Wyjazdy edukacyjne</w:t>
      </w:r>
      <w:r w:rsidR="00AD6ED2">
        <w:t>- to wycieczki do Centrum Nauki Kopernik , uczelni wyższych posiadających wydział matematyczny lub uczelni technicznych celem wskazania uczniom znaczenia wiedzy i umiejętności matematycznych w przemyśle, życiu codziennym i wpływu matematyki na rozwój człowieka.</w:t>
      </w:r>
    </w:p>
    <w:p w:rsidR="00684908" w:rsidRDefault="002E0BF2" w:rsidP="00684908">
      <w:pPr>
        <w:pStyle w:val="Akapitzlist"/>
        <w:spacing w:after="0" w:line="240" w:lineRule="auto"/>
        <w:ind w:left="1110"/>
      </w:pPr>
      <w:r>
        <w:t xml:space="preserve">d) szkolenie </w:t>
      </w:r>
      <w:r w:rsidR="00182373">
        <w:t xml:space="preserve"> </w:t>
      </w:r>
      <w:r w:rsidR="002D4398">
        <w:t>TIK dla</w:t>
      </w:r>
      <w:r w:rsidR="00182373">
        <w:t xml:space="preserve"> nauczycieli </w:t>
      </w:r>
      <w:r w:rsidR="002D4398">
        <w:t>obejmujące m.in. zastosowanie w dydaktyce, wykorzystanie i integracja urządzeń multimedialnych</w:t>
      </w:r>
      <w:r w:rsidR="004542C4">
        <w:t>:  smart</w:t>
      </w:r>
      <w:r w:rsidR="009C0FD4">
        <w:t>fon, tablet;</w:t>
      </w:r>
      <w:r w:rsidR="00827235">
        <w:t xml:space="preserve"> </w:t>
      </w:r>
      <w:r w:rsidR="009C0FD4">
        <w:t>znajomość platform internetowych z dostępnymi aplikacjami, grami, produktami multimedialnymi, umiejętność stworzenia prezentacji multimedialnej</w:t>
      </w:r>
      <w:r w:rsidR="00827235">
        <w:t xml:space="preserve"> z wykorzystaniem dostępnych bezpłatnych źródeł, nabycie praktycznych umiejętności w obszarach: montaż video, animacja, komiks, infografika, trendów </w:t>
      </w:r>
      <w:proofErr w:type="spellStart"/>
      <w:r w:rsidR="00827235">
        <w:t>e-learingu</w:t>
      </w:r>
      <w:proofErr w:type="spellEnd"/>
      <w:r w:rsidR="00827235">
        <w:t xml:space="preserve"> i nowych technologii w edukacji, bezpieczeństwo w cyberprzestrzeni.</w:t>
      </w:r>
    </w:p>
    <w:p w:rsidR="004542C4" w:rsidRDefault="00182373" w:rsidP="00684908">
      <w:pPr>
        <w:pStyle w:val="Akapitzlist"/>
        <w:spacing w:after="0" w:line="240" w:lineRule="auto"/>
        <w:ind w:left="1110"/>
      </w:pPr>
      <w:r>
        <w:t xml:space="preserve">e) spotkania sieci współpracy i </w:t>
      </w:r>
      <w:r w:rsidR="00827235">
        <w:t>samokształcenia dla nauczycieli przedmiotów przyrodniczo-matematycznych</w:t>
      </w:r>
      <w:r w:rsidR="004542C4">
        <w:t>,</w:t>
      </w:r>
      <w:r w:rsidR="00827235">
        <w:t xml:space="preserve"> celem spotkań będzie dostosowanie form i metod do możliwości uczniów, opracowanie wzorcowych testów i sprawdzianów diagnozujących wiedzę i umiejętności, metod diagnozowania i analizy osiągnięć uczniów, przykładowych scenariuszy lekcji</w:t>
      </w:r>
      <w:r w:rsidR="00F52E6C">
        <w:t xml:space="preserve"> matematyki oraz wykorzystanie pozytywnie </w:t>
      </w:r>
      <w:proofErr w:type="spellStart"/>
      <w:r w:rsidR="00F52E6C">
        <w:t>zwalidowanych</w:t>
      </w:r>
      <w:proofErr w:type="spellEnd"/>
      <w:r w:rsidR="00F52E6C">
        <w:t xml:space="preserve"> produktów projektów innowacyjnych zrealizowanych w ramach POKL tj. w obszarze Edukacja </w:t>
      </w:r>
    </w:p>
    <w:p w:rsidR="00AD6ED2" w:rsidRDefault="00F52E6C" w:rsidP="00684908">
      <w:pPr>
        <w:pStyle w:val="Akapitzlist"/>
        <w:spacing w:after="0" w:line="240" w:lineRule="auto"/>
        <w:ind w:left="1110"/>
      </w:pPr>
      <w:r>
        <w:lastRenderedPageBreak/>
        <w:t>i szkolnictwo wyższe</w:t>
      </w:r>
      <w:r w:rsidR="00D85422">
        <w:t>,</w:t>
      </w:r>
      <w:r>
        <w:t xml:space="preserve"> blok systemy motywowania nauczycieli do innowacyjności. Rozwiązanie dotyczące wykorzystania modelu wsparcia szkół w celu unowocześnienia metodyki nauczania przedmiotów innych niż informatyczne w oparciu o narzędzia ICT.</w:t>
      </w:r>
    </w:p>
    <w:p w:rsidR="00684908" w:rsidRDefault="00684908" w:rsidP="001077CC">
      <w:pPr>
        <w:spacing w:after="0" w:line="240" w:lineRule="auto"/>
        <w:jc w:val="center"/>
      </w:pPr>
    </w:p>
    <w:p w:rsidR="006E3691" w:rsidRDefault="006E3691" w:rsidP="001077CC">
      <w:pPr>
        <w:spacing w:after="0" w:line="240" w:lineRule="auto"/>
        <w:jc w:val="center"/>
        <w:rPr>
          <w:b/>
        </w:rPr>
      </w:pPr>
      <w:r w:rsidRPr="00684908">
        <w:rPr>
          <w:b/>
        </w:rPr>
        <w:t>§ 3 WARUNKI UDZIAŁU W PROJEKCIE</w:t>
      </w:r>
    </w:p>
    <w:p w:rsidR="00684908" w:rsidRPr="00684908" w:rsidRDefault="00684908" w:rsidP="001077CC">
      <w:pPr>
        <w:spacing w:after="0" w:line="240" w:lineRule="auto"/>
        <w:jc w:val="center"/>
        <w:rPr>
          <w:b/>
        </w:rPr>
      </w:pPr>
    </w:p>
    <w:p w:rsidR="00684908" w:rsidRDefault="006E3691" w:rsidP="00684908">
      <w:pPr>
        <w:pStyle w:val="Akapitzlist"/>
        <w:numPr>
          <w:ilvl w:val="0"/>
          <w:numId w:val="8"/>
        </w:numPr>
        <w:spacing w:after="0" w:line="240" w:lineRule="auto"/>
      </w:pPr>
      <w:r>
        <w:t>Uczestnikiem Projektu może być osoba, która w chwili podpisywania deklaracji uczestnictwa</w:t>
      </w:r>
      <w:r w:rsidR="00AD6ED2">
        <w:t xml:space="preserve"> </w:t>
      </w:r>
    </w:p>
    <w:p w:rsidR="00684908" w:rsidRDefault="006E3691" w:rsidP="00684908">
      <w:pPr>
        <w:pStyle w:val="Akapitzlist"/>
        <w:spacing w:after="0" w:line="240" w:lineRule="auto"/>
      </w:pPr>
      <w:r>
        <w:t>kształci się w szkole (zasadniczej szkole zawodowej</w:t>
      </w:r>
      <w:r w:rsidR="00AD6ED2">
        <w:t>, branżowej pierwszego stopnia</w:t>
      </w:r>
      <w:r>
        <w:t xml:space="preserve"> lub techni</w:t>
      </w:r>
      <w:r w:rsidR="00AD6ED2">
        <w:t>kum)</w:t>
      </w:r>
      <w:r>
        <w:t xml:space="preserve">; </w:t>
      </w:r>
    </w:p>
    <w:p w:rsidR="00684908" w:rsidRDefault="006E3691" w:rsidP="00684908">
      <w:pPr>
        <w:pStyle w:val="Akapitzlist"/>
        <w:spacing w:after="0" w:line="240" w:lineRule="auto"/>
      </w:pPr>
      <w:r>
        <w:t xml:space="preserve">Warunkiem ubiegania się o udział w Projekcie jest złożenie przez Kandydata następujących dokumentów: </w:t>
      </w:r>
    </w:p>
    <w:p w:rsidR="00684908" w:rsidRDefault="00684908" w:rsidP="001077CC">
      <w:pPr>
        <w:spacing w:after="0" w:line="240" w:lineRule="auto"/>
      </w:pPr>
      <w:r>
        <w:t xml:space="preserve">                        </w:t>
      </w:r>
      <w:r w:rsidR="00136049">
        <w:t>a) F</w:t>
      </w:r>
      <w:r w:rsidR="006E3691">
        <w:t>ormularz</w:t>
      </w:r>
      <w:r w:rsidR="00136049">
        <w:t>a zgłoszeniowego udziału w Projekcie</w:t>
      </w:r>
      <w:r w:rsidR="006E3691">
        <w:t xml:space="preserve">; </w:t>
      </w:r>
    </w:p>
    <w:p w:rsidR="00136049" w:rsidRDefault="00684908" w:rsidP="001077CC">
      <w:pPr>
        <w:spacing w:after="0" w:line="240" w:lineRule="auto"/>
      </w:pPr>
      <w:r>
        <w:t xml:space="preserve">                        </w:t>
      </w:r>
      <w:r w:rsidR="00136049">
        <w:t>b) O</w:t>
      </w:r>
      <w:r w:rsidR="006E3691">
        <w:t>świa</w:t>
      </w:r>
      <w:r w:rsidR="00136049">
        <w:t>dczenia Uczestnika w sprawie wykorzystania wizerunku w Projekcie</w:t>
      </w:r>
      <w:r w:rsidR="006E3691">
        <w:t>;</w:t>
      </w:r>
    </w:p>
    <w:p w:rsidR="00135E49" w:rsidRDefault="00136049" w:rsidP="001077CC">
      <w:pPr>
        <w:spacing w:after="0" w:line="240" w:lineRule="auto"/>
      </w:pPr>
      <w:r>
        <w:t xml:space="preserve">                        c) Deklaracji uczestnictwa w Projekcie</w:t>
      </w:r>
      <w:r w:rsidR="006E3691">
        <w:t xml:space="preserve"> </w:t>
      </w:r>
    </w:p>
    <w:p w:rsidR="00136049" w:rsidRDefault="00136049" w:rsidP="001077CC">
      <w:pPr>
        <w:spacing w:after="0" w:line="240" w:lineRule="auto"/>
      </w:pPr>
      <w:r>
        <w:t xml:space="preserve">                       d) Oświadczenia uczestnika projektu dotyczące ochrony danych osobowych</w:t>
      </w:r>
    </w:p>
    <w:p w:rsidR="00183266" w:rsidRDefault="00136049" w:rsidP="001077CC">
      <w:pPr>
        <w:spacing w:after="0" w:line="240" w:lineRule="auto"/>
      </w:pPr>
      <w:r>
        <w:t xml:space="preserve">                        e) Oświadczenia o sytuacji edukacyjnej i socjalnej</w:t>
      </w:r>
      <w:r w:rsidR="00183266">
        <w:t xml:space="preserve"> dla nauczycieli Oświadczenie o     </w:t>
      </w:r>
    </w:p>
    <w:p w:rsidR="00135E49" w:rsidRDefault="00183266" w:rsidP="001077CC">
      <w:pPr>
        <w:spacing w:after="0" w:line="240" w:lineRule="auto"/>
      </w:pPr>
      <w:r>
        <w:t xml:space="preserve">                            sytuacji socjalnej</w:t>
      </w:r>
    </w:p>
    <w:p w:rsidR="00684908" w:rsidRDefault="00684908" w:rsidP="001077CC">
      <w:pPr>
        <w:spacing w:after="0" w:line="240" w:lineRule="auto"/>
      </w:pPr>
      <w:r>
        <w:t xml:space="preserve">        2</w:t>
      </w:r>
      <w:r w:rsidR="006E3691">
        <w:t>. Dokumenty, o których mowa w ust. 2 muszą zostać opatrzon</w:t>
      </w:r>
      <w:r>
        <w:t xml:space="preserve">e podpisem Kandydata. Ponadto  </w:t>
      </w:r>
    </w:p>
    <w:p w:rsidR="00136049" w:rsidRDefault="00684908" w:rsidP="00136049">
      <w:pPr>
        <w:spacing w:after="0" w:line="240" w:lineRule="auto"/>
      </w:pPr>
      <w:r>
        <w:t xml:space="preserve">             </w:t>
      </w:r>
      <w:r w:rsidR="00136049">
        <w:t>w</w:t>
      </w:r>
      <w:r>
        <w:t xml:space="preserve"> </w:t>
      </w:r>
      <w:r w:rsidR="006E3691">
        <w:t xml:space="preserve">przypadku Kandydata niepełnoletniego, dokumenty o których mowa  w ust. 2 lit. </w:t>
      </w:r>
    </w:p>
    <w:p w:rsidR="006E3691" w:rsidRDefault="00136049" w:rsidP="001077CC">
      <w:pPr>
        <w:spacing w:after="0" w:line="240" w:lineRule="auto"/>
      </w:pPr>
      <w:r>
        <w:t xml:space="preserve">             </w:t>
      </w:r>
      <w:r w:rsidR="006E3691">
        <w:t xml:space="preserve">muszą zostać podpisane przez rodzica Kandydata lub jego opiekuna prawnego. </w:t>
      </w:r>
    </w:p>
    <w:p w:rsidR="00684908" w:rsidRDefault="00684908" w:rsidP="001077CC">
      <w:pPr>
        <w:spacing w:after="0" w:line="240" w:lineRule="auto"/>
        <w:jc w:val="center"/>
      </w:pPr>
    </w:p>
    <w:p w:rsidR="006E3691" w:rsidRPr="00684908" w:rsidRDefault="00220888" w:rsidP="001077CC">
      <w:pPr>
        <w:spacing w:after="0" w:line="240" w:lineRule="auto"/>
        <w:jc w:val="center"/>
        <w:rPr>
          <w:b/>
        </w:rPr>
      </w:pPr>
      <w:r w:rsidRPr="00684908">
        <w:rPr>
          <w:b/>
        </w:rPr>
        <w:t>§ 4  REALIZACJA</w:t>
      </w:r>
      <w:r w:rsidR="006E3691" w:rsidRPr="00684908">
        <w:rPr>
          <w:b/>
        </w:rPr>
        <w:t xml:space="preserve"> PROJEKTU</w:t>
      </w:r>
    </w:p>
    <w:p w:rsidR="00684908" w:rsidRDefault="00684908" w:rsidP="001077CC">
      <w:pPr>
        <w:spacing w:after="0" w:line="240" w:lineRule="auto"/>
      </w:pPr>
    </w:p>
    <w:p w:rsidR="00684908" w:rsidRDefault="006E3691" w:rsidP="001077CC">
      <w:pPr>
        <w:pStyle w:val="Akapitzlist"/>
        <w:numPr>
          <w:ilvl w:val="0"/>
          <w:numId w:val="9"/>
        </w:numPr>
        <w:spacing w:after="0" w:line="240" w:lineRule="auto"/>
      </w:pPr>
      <w:r>
        <w:t>Uczestnictwo w Projekcie jest</w:t>
      </w:r>
      <w:r w:rsidR="00AD6ED2">
        <w:t xml:space="preserve"> bezpłatne</w:t>
      </w:r>
      <w:r>
        <w:t xml:space="preserve">. </w:t>
      </w:r>
    </w:p>
    <w:p w:rsidR="001F6573" w:rsidRDefault="00AD6ED2" w:rsidP="001077CC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 W ramach realizowanego</w:t>
      </w:r>
      <w:r w:rsidR="006E3691">
        <w:t xml:space="preserve"> Projektu Uczestnicy biorą udział w zajęciach grupowych z </w:t>
      </w:r>
      <w:r w:rsidR="001F6573">
        <w:t>:</w:t>
      </w:r>
    </w:p>
    <w:p w:rsidR="001F6573" w:rsidRDefault="001F6573" w:rsidP="001077C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Matematyki – zajęcia wyrównawcze </w:t>
      </w:r>
      <w:r w:rsidR="007C1B76">
        <w:t xml:space="preserve">w grupach 10 osobowych </w:t>
      </w:r>
      <w:r>
        <w:t xml:space="preserve">prowadzone przez nauczycieli matematyki </w:t>
      </w:r>
    </w:p>
    <w:p w:rsidR="001F6573" w:rsidRDefault="00684908" w:rsidP="001077CC">
      <w:pPr>
        <w:pStyle w:val="Akapitzlist"/>
        <w:spacing w:after="0" w:line="240" w:lineRule="auto"/>
      </w:pPr>
      <w:r>
        <w:t xml:space="preserve">          </w:t>
      </w:r>
      <w:r w:rsidR="001F6573">
        <w:t>- klasy I technikum 60 godzin w roku szkolnym tj. ok. 2 godziny tygodniowo</w:t>
      </w:r>
    </w:p>
    <w:p w:rsidR="001F6573" w:rsidRDefault="00684908" w:rsidP="001077CC">
      <w:pPr>
        <w:pStyle w:val="Akapitzlist"/>
        <w:spacing w:after="0" w:line="240" w:lineRule="auto"/>
      </w:pPr>
      <w:r>
        <w:t xml:space="preserve">          </w:t>
      </w:r>
      <w:r w:rsidR="001F6573">
        <w:t>- klasy II technikum 30 godzin w roku szkolnym tj. ok. 1 g godziny tygodniowo</w:t>
      </w:r>
    </w:p>
    <w:p w:rsidR="00684908" w:rsidRDefault="00684908" w:rsidP="001077CC">
      <w:pPr>
        <w:pStyle w:val="Akapitzlist"/>
        <w:spacing w:after="0" w:line="240" w:lineRule="auto"/>
      </w:pPr>
      <w:r>
        <w:t xml:space="preserve">          </w:t>
      </w:r>
      <w:r w:rsidR="001F6573">
        <w:t xml:space="preserve">- klasy I Branżowa Szkoła pierwszego stopnia 20 godzin w roku szkolnym tj. ok. 1 </w:t>
      </w:r>
      <w:r>
        <w:t xml:space="preserve"> </w:t>
      </w:r>
    </w:p>
    <w:p w:rsidR="001F6573" w:rsidRDefault="00684908" w:rsidP="001077CC">
      <w:pPr>
        <w:pStyle w:val="Akapitzlist"/>
        <w:spacing w:after="0" w:line="240" w:lineRule="auto"/>
      </w:pPr>
      <w:r>
        <w:t xml:space="preserve">            </w:t>
      </w:r>
      <w:r w:rsidR="001F6573">
        <w:t>godziny tygodniowo</w:t>
      </w:r>
    </w:p>
    <w:p w:rsidR="001F6573" w:rsidRDefault="00684908" w:rsidP="001077CC">
      <w:pPr>
        <w:pStyle w:val="Akapitzlist"/>
        <w:spacing w:after="0" w:line="240" w:lineRule="auto"/>
      </w:pPr>
      <w:r>
        <w:t xml:space="preserve">          </w:t>
      </w:r>
      <w:r w:rsidR="001F6573">
        <w:t>- klasy III techn</w:t>
      </w:r>
      <w:r w:rsidR="007C1B76">
        <w:t>ikum 30 godz. w roku szkolnym(zajęcia w soboty)</w:t>
      </w:r>
    </w:p>
    <w:p w:rsidR="007C1B76" w:rsidRDefault="00684908" w:rsidP="001077CC">
      <w:pPr>
        <w:pStyle w:val="Akapitzlist"/>
        <w:spacing w:after="0" w:line="240" w:lineRule="auto"/>
      </w:pPr>
      <w:r>
        <w:t xml:space="preserve">           </w:t>
      </w:r>
      <w:r w:rsidR="007C1B76">
        <w:t>-klasy IV technikum 40 godzin w roku szkolnym ( zajęcia w soboty)</w:t>
      </w:r>
    </w:p>
    <w:p w:rsidR="007C1B76" w:rsidRDefault="007C1B76" w:rsidP="001077CC">
      <w:pPr>
        <w:pStyle w:val="Akapitzlist"/>
        <w:numPr>
          <w:ilvl w:val="0"/>
          <w:numId w:val="2"/>
        </w:numPr>
        <w:spacing w:after="0" w:line="240" w:lineRule="auto"/>
      </w:pPr>
      <w:r>
        <w:t>Warsztaty logicznego myślenia- prowadzone przez nauczycieli akademickich</w:t>
      </w:r>
      <w:r w:rsidR="007103D0">
        <w:t>/psychologa</w:t>
      </w:r>
      <w:r>
        <w:t xml:space="preserve"> dla wszystkich grup matematycznych -4 godziny na grupę</w:t>
      </w:r>
    </w:p>
    <w:p w:rsidR="007C1B76" w:rsidRDefault="007C1B76" w:rsidP="001077CC">
      <w:pPr>
        <w:pStyle w:val="Akapitzlist"/>
        <w:numPr>
          <w:ilvl w:val="0"/>
          <w:numId w:val="2"/>
        </w:numPr>
        <w:spacing w:after="0" w:line="240" w:lineRule="auto"/>
      </w:pPr>
      <w:r>
        <w:t>Warsztaty efektywnego uczenia się matematyki –prowadzone przez pedagoga szkol</w:t>
      </w:r>
      <w:r w:rsidR="00183266">
        <w:t xml:space="preserve">nego dla klas I </w:t>
      </w:r>
      <w:proofErr w:type="spellStart"/>
      <w:r w:rsidR="00183266">
        <w:t>i</w:t>
      </w:r>
      <w:proofErr w:type="spellEnd"/>
      <w:r w:rsidR="00183266">
        <w:t xml:space="preserve"> II w grupach 1</w:t>
      </w:r>
      <w:r>
        <w:t>0 osobowych</w:t>
      </w:r>
      <w:r w:rsidR="002E0BF2">
        <w:t>- 3 godziny na grupę</w:t>
      </w:r>
    </w:p>
    <w:p w:rsidR="007C1B76" w:rsidRDefault="007C1B76" w:rsidP="001077CC">
      <w:pPr>
        <w:pStyle w:val="Akapitzlist"/>
        <w:numPr>
          <w:ilvl w:val="0"/>
          <w:numId w:val="2"/>
        </w:numPr>
        <w:spacing w:after="0" w:line="240" w:lineRule="auto"/>
      </w:pPr>
      <w:r>
        <w:t>Warsztaty ICT (</w:t>
      </w:r>
      <w:r w:rsidR="002E0BF2">
        <w:t>Technologia Informacyjno-Komunikacyjna)- prowadzone przez nauczycieli informatyki w klasach II w grupach 10 osobowych- 39 godzin na grupę</w:t>
      </w:r>
    </w:p>
    <w:p w:rsidR="002E0BF2" w:rsidRDefault="002E0BF2" w:rsidP="001077CC">
      <w:pPr>
        <w:pStyle w:val="Akapitzlist"/>
        <w:numPr>
          <w:ilvl w:val="0"/>
          <w:numId w:val="2"/>
        </w:numPr>
        <w:spacing w:after="0" w:line="240" w:lineRule="auto"/>
      </w:pPr>
      <w:r>
        <w:t>Warsztaty rozwoju osobistego prowadzone przez psychologa szkolnego dla 170 uczniów w grupach 10 osobowych- 3 godziny na grupę</w:t>
      </w:r>
    </w:p>
    <w:p w:rsidR="002E0BF2" w:rsidRDefault="002E0BF2" w:rsidP="001077CC">
      <w:pPr>
        <w:pStyle w:val="Akapitzlist"/>
        <w:numPr>
          <w:ilvl w:val="0"/>
          <w:numId w:val="2"/>
        </w:numPr>
        <w:spacing w:after="0" w:line="240" w:lineRule="auto"/>
      </w:pPr>
      <w:r>
        <w:t>Wyjazdy edukacyjne –grupy 50 osobowe, 8 wyjazdów</w:t>
      </w:r>
    </w:p>
    <w:p w:rsidR="00182373" w:rsidRDefault="00182373" w:rsidP="001077CC">
      <w:pPr>
        <w:pStyle w:val="Akapitzlist"/>
        <w:numPr>
          <w:ilvl w:val="0"/>
          <w:numId w:val="2"/>
        </w:numPr>
        <w:spacing w:after="0" w:line="240" w:lineRule="auto"/>
      </w:pPr>
      <w:r>
        <w:t>Szkolenie  TIK  prowadzone przez firmy szkoleniowe, dla 30 nauczycieli w zakresie zastosowania TIK  w dydaktyce – 2 szkolenia</w:t>
      </w:r>
    </w:p>
    <w:p w:rsidR="00684908" w:rsidRDefault="00182373" w:rsidP="0068490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Spotkania sieci współpracy i samokształcenia prowadzone przez metodyka w zakresie nauczania matematyki,  dla nauczycieli przedmiotów </w:t>
      </w:r>
      <w:proofErr w:type="spellStart"/>
      <w:r>
        <w:t>matematyczo-przyrodniczych</w:t>
      </w:r>
      <w:proofErr w:type="spellEnd"/>
      <w:r>
        <w:t xml:space="preserve">- 4 spotkania                                                                                                                                      </w:t>
      </w:r>
    </w:p>
    <w:p w:rsidR="00F52E6C" w:rsidRDefault="00F52E6C" w:rsidP="00684908">
      <w:pPr>
        <w:pStyle w:val="Akapitzlist"/>
        <w:numPr>
          <w:ilvl w:val="0"/>
          <w:numId w:val="9"/>
        </w:numPr>
        <w:spacing w:after="0" w:line="240" w:lineRule="auto"/>
      </w:pPr>
      <w:r>
        <w:t>Wszyscy uczniowie</w:t>
      </w:r>
      <w:r w:rsidR="006E3691">
        <w:t xml:space="preserve"> </w:t>
      </w:r>
      <w:r>
        <w:t xml:space="preserve">uczestniczący w zajęciach wyrównawczych </w:t>
      </w:r>
      <w:proofErr w:type="spellStart"/>
      <w:r>
        <w:t>kl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 </w:t>
      </w:r>
      <w:r w:rsidR="006E3691">
        <w:t xml:space="preserve">biorą udział w następujących formach wsparcia: </w:t>
      </w:r>
    </w:p>
    <w:p w:rsidR="0024555D" w:rsidRDefault="00684908" w:rsidP="001077CC">
      <w:pPr>
        <w:spacing w:after="0" w:line="240" w:lineRule="auto"/>
      </w:pPr>
      <w:r>
        <w:t xml:space="preserve">                </w:t>
      </w:r>
      <w:r w:rsidR="00F52E6C">
        <w:t xml:space="preserve">a) </w:t>
      </w:r>
      <w:r w:rsidR="006E3691">
        <w:t xml:space="preserve"> </w:t>
      </w:r>
      <w:r w:rsidR="0024555D">
        <w:t>warsztaty logicznego myślenia</w:t>
      </w:r>
      <w:r w:rsidR="006E3691">
        <w:t xml:space="preserve"> </w:t>
      </w:r>
    </w:p>
    <w:p w:rsidR="0024555D" w:rsidRDefault="00684908" w:rsidP="001077CC">
      <w:pPr>
        <w:spacing w:after="0" w:line="240" w:lineRule="auto"/>
      </w:pPr>
      <w:r>
        <w:t xml:space="preserve">                </w:t>
      </w:r>
      <w:r w:rsidR="006E3691">
        <w:t xml:space="preserve">b) </w:t>
      </w:r>
      <w:r w:rsidR="0024555D">
        <w:t>warsztaty efektywnego uczenia się</w:t>
      </w:r>
      <w:r w:rsidR="006E3691">
        <w:t xml:space="preserve">; </w:t>
      </w:r>
    </w:p>
    <w:p w:rsidR="0024555D" w:rsidRDefault="00684908" w:rsidP="001077CC">
      <w:pPr>
        <w:spacing w:after="0" w:line="240" w:lineRule="auto"/>
      </w:pPr>
      <w:r>
        <w:lastRenderedPageBreak/>
        <w:t xml:space="preserve">                </w:t>
      </w:r>
      <w:r w:rsidR="006E3691">
        <w:t xml:space="preserve">c) </w:t>
      </w:r>
      <w:r w:rsidR="0024555D">
        <w:t>warsztaty kompetencji społecznych</w:t>
      </w:r>
    </w:p>
    <w:p w:rsidR="00684908" w:rsidRDefault="00684908" w:rsidP="001077CC">
      <w:pPr>
        <w:spacing w:after="0" w:line="240" w:lineRule="auto"/>
      </w:pPr>
      <w:r>
        <w:t xml:space="preserve">        4. </w:t>
      </w:r>
      <w:r w:rsidR="0024555D">
        <w:t xml:space="preserve">Pozostali uczniowie uczestniczą </w:t>
      </w:r>
      <w:r w:rsidR="006E3691">
        <w:t>w minimum jednej formie wsparcia ofer</w:t>
      </w:r>
      <w:r w:rsidR="0024555D">
        <w:t xml:space="preserve">owanej w ramach </w:t>
      </w:r>
    </w:p>
    <w:p w:rsidR="00684908" w:rsidRDefault="00684908" w:rsidP="001077CC">
      <w:pPr>
        <w:spacing w:after="0" w:line="240" w:lineRule="auto"/>
      </w:pPr>
      <w:r>
        <w:t xml:space="preserve">             </w:t>
      </w:r>
      <w:r w:rsidR="0024555D">
        <w:t>projektu</w:t>
      </w:r>
      <w:r w:rsidR="006E3691">
        <w:t xml:space="preserve">. </w:t>
      </w:r>
    </w:p>
    <w:p w:rsidR="00684908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>Warunkiem zakończenia udziału w Projekcie jest zakończenie w okresie realizacji Projektu udziału we wszystkich formach wspar</w:t>
      </w:r>
      <w:r w:rsidR="00ED2420">
        <w:t>cia, o których mowa w § 4</w:t>
      </w:r>
      <w:r>
        <w:t xml:space="preserve">, natomiast momentem zakończenia jest ukończenie udziału w ostatniej formie wsparcia. </w:t>
      </w:r>
    </w:p>
    <w:p w:rsidR="00B56772" w:rsidRDefault="006E3691" w:rsidP="001077CC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Przerwanie udziału w Projekcie przez Uczestnika następuje w sytuacji: </w:t>
      </w:r>
    </w:p>
    <w:p w:rsidR="00684908" w:rsidRDefault="006E3691" w:rsidP="00684908">
      <w:pPr>
        <w:pStyle w:val="Akapitzlist"/>
        <w:numPr>
          <w:ilvl w:val="0"/>
          <w:numId w:val="10"/>
        </w:numPr>
        <w:spacing w:after="0" w:line="240" w:lineRule="auto"/>
      </w:pPr>
      <w:r>
        <w:t>przekroczenia liczby dopuszczalnych nieobecności na zajęciach,</w:t>
      </w:r>
      <w:r w:rsidR="00ED2420">
        <w:t xml:space="preserve"> tj.10 % </w:t>
      </w:r>
    </w:p>
    <w:p w:rsidR="00B56772" w:rsidRDefault="00ED2420" w:rsidP="00684908">
      <w:pPr>
        <w:pStyle w:val="Akapitzlist"/>
        <w:spacing w:after="0" w:line="240" w:lineRule="auto"/>
        <w:ind w:left="1110"/>
      </w:pPr>
      <w:r>
        <w:t xml:space="preserve">nieusprawiedliwionych godzin </w:t>
      </w:r>
      <w:r w:rsidR="006E3691">
        <w:t xml:space="preserve">; </w:t>
      </w:r>
    </w:p>
    <w:p w:rsidR="00B56772" w:rsidRDefault="00684908" w:rsidP="001077CC">
      <w:pPr>
        <w:spacing w:after="0" w:line="240" w:lineRule="auto"/>
      </w:pPr>
      <w:r>
        <w:t xml:space="preserve">                 b</w:t>
      </w:r>
      <w:r w:rsidR="006E3691">
        <w:t xml:space="preserve">) złożenia oświadczenia o rezygnacji z udziału w Projekcie. </w:t>
      </w:r>
    </w:p>
    <w:p w:rsidR="00684908" w:rsidRDefault="00684908" w:rsidP="001077CC">
      <w:pPr>
        <w:spacing w:after="0" w:line="240" w:lineRule="auto"/>
      </w:pPr>
      <w:r>
        <w:t xml:space="preserve">        7</w:t>
      </w:r>
      <w:r w:rsidR="006E3691">
        <w:t xml:space="preserve">. Nieuzasadnione przerwanie uczestnictwa w Projekcie może skutkować konsekwencjami </w:t>
      </w:r>
    </w:p>
    <w:p w:rsidR="00684908" w:rsidRDefault="00684908" w:rsidP="001077CC">
      <w:pPr>
        <w:spacing w:after="0" w:line="240" w:lineRule="auto"/>
      </w:pPr>
      <w:r>
        <w:t xml:space="preserve">            </w:t>
      </w:r>
      <w:r w:rsidR="006E3691">
        <w:t>finansowymi w postaci obowiązku zwrotu kos</w:t>
      </w:r>
      <w:r w:rsidR="000654B8">
        <w:t>ztów poniesionych przez szkołę</w:t>
      </w:r>
      <w:r w:rsidR="006E3691">
        <w:t xml:space="preserve"> na realizację </w:t>
      </w:r>
    </w:p>
    <w:p w:rsidR="000654B8" w:rsidRDefault="00684908" w:rsidP="001077CC">
      <w:pPr>
        <w:spacing w:after="0" w:line="240" w:lineRule="auto"/>
      </w:pPr>
      <w:r>
        <w:t xml:space="preserve">             </w:t>
      </w:r>
      <w:r w:rsidR="006E3691">
        <w:t xml:space="preserve">wsparcia na rzecz danego Uczestnika.  </w:t>
      </w:r>
    </w:p>
    <w:p w:rsidR="00684908" w:rsidRDefault="006E3691" w:rsidP="001077CC">
      <w:pPr>
        <w:pStyle w:val="Akapitzlist"/>
        <w:numPr>
          <w:ilvl w:val="0"/>
          <w:numId w:val="11"/>
        </w:numPr>
        <w:spacing w:after="0" w:line="240" w:lineRule="auto"/>
      </w:pPr>
      <w:r>
        <w:t>W przypadku,</w:t>
      </w:r>
      <w:r w:rsidR="007103D0">
        <w:t xml:space="preserve"> o którym mowa w ust. 7</w:t>
      </w:r>
      <w:r w:rsidR="000654B8">
        <w:t xml:space="preserve"> szkoła</w:t>
      </w:r>
      <w:r>
        <w:t xml:space="preserve"> może zobowiązać Uczestnika do zwrotu kosztów uznanych za niekwalifikowane poniesionych w związku z jego dotychczasowym uczestnictwem w Projekcie. Decyzje </w:t>
      </w:r>
      <w:r w:rsidR="006648D1">
        <w:t>w tym zakresie podejmuje Dyrektor szkoły wraz z Koordynatorem</w:t>
      </w:r>
      <w:r>
        <w:t xml:space="preserve"> Projektu. </w:t>
      </w:r>
    </w:p>
    <w:p w:rsidR="00684908" w:rsidRDefault="006E3691" w:rsidP="001077CC">
      <w:pPr>
        <w:pStyle w:val="Akapitzlist"/>
        <w:numPr>
          <w:ilvl w:val="0"/>
          <w:numId w:val="11"/>
        </w:numPr>
        <w:spacing w:after="0" w:line="240" w:lineRule="auto"/>
      </w:pPr>
      <w:r>
        <w:t>Osoba, która przerwała lub zakończyła udział w Projekcie może powrócić do Projektu biorąc udział w formach wsparcia, w których dotąd nie uczestniczyła, pod warunkiem,  że nie została z nią rozwiązana umowa uczestnictwa.</w:t>
      </w:r>
    </w:p>
    <w:p w:rsidR="00684908" w:rsidRDefault="006E3691" w:rsidP="001077CC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 Decyzję o powrocie danej oso</w:t>
      </w:r>
      <w:r w:rsidR="006648D1">
        <w:t>by do Projektu podejmuje Koordynator</w:t>
      </w:r>
      <w:r>
        <w:t xml:space="preserve"> biorąc pod uwagę  w szczególności etap, na którym przerwano udział w Projekcie, liczbę dostępnych miejsc oraz zasoby fi</w:t>
      </w:r>
      <w:r w:rsidR="007103D0">
        <w:t>nansowe</w:t>
      </w:r>
      <w:r>
        <w:t>. Pierwszeństwo powrotu do Projektu mają os</w:t>
      </w:r>
      <w:r w:rsidR="00771F4F">
        <w:t>oby, które z przyczyn losowych</w:t>
      </w:r>
      <w:r>
        <w:t>, nie mogły kontynuować udziału w Projekcie.</w:t>
      </w:r>
    </w:p>
    <w:p w:rsidR="00771F4F" w:rsidRDefault="006E3691" w:rsidP="001077CC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Osoby, które przerwały udział w Projekcie  z własnej woli, w szczególności na skutek nieusprawiedliwionych nieobecności lub w drodze złożenia oświadczenia o rezygnacji  z udziału w Projekcie,  mogą do niego powrócić, przy czym możliwość wzięcia udziału  w Projekcie powinna być w pierwszej kolejności zapewniona osobom zrekrutowanym  w aktualnym naborze, tj. osobom z listy podstawowej i rezerwowej. </w:t>
      </w:r>
    </w:p>
    <w:p w:rsidR="00684908" w:rsidRDefault="00684908" w:rsidP="00684908">
      <w:pPr>
        <w:pStyle w:val="Akapitzlist"/>
        <w:spacing w:after="0" w:line="240" w:lineRule="auto"/>
      </w:pPr>
    </w:p>
    <w:p w:rsidR="006E3691" w:rsidRPr="00684908" w:rsidRDefault="006E3691" w:rsidP="001077CC">
      <w:pPr>
        <w:spacing w:after="0" w:line="240" w:lineRule="auto"/>
        <w:jc w:val="center"/>
        <w:rPr>
          <w:b/>
        </w:rPr>
      </w:pPr>
      <w:r w:rsidRPr="00684908">
        <w:rPr>
          <w:b/>
        </w:rPr>
        <w:t>§ 5 ZASADY REKRUTACJI</w:t>
      </w:r>
    </w:p>
    <w:p w:rsidR="00684908" w:rsidRDefault="00684908" w:rsidP="001077CC">
      <w:pPr>
        <w:spacing w:after="0" w:line="240" w:lineRule="auto"/>
        <w:jc w:val="center"/>
      </w:pPr>
    </w:p>
    <w:p w:rsidR="00491720" w:rsidRDefault="00491720" w:rsidP="001077CC">
      <w:pPr>
        <w:pStyle w:val="Akapitzlist"/>
        <w:numPr>
          <w:ilvl w:val="0"/>
          <w:numId w:val="3"/>
        </w:numPr>
        <w:spacing w:after="0" w:line="240" w:lineRule="auto"/>
      </w:pPr>
      <w:r>
        <w:t>Rekrutacja zostanie poprzedzona akcją informacyjno promocyjną na stronie WWW szkoły, Radzie Pedagogicznej, zebraniach z rodzicami, zajęciach z wychowawcą, informacją na tablicy ogłoszeń</w:t>
      </w:r>
    </w:p>
    <w:p w:rsidR="0004126E" w:rsidRDefault="00491720" w:rsidP="001077C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Rekrutacja zostanie przeprowadzona </w:t>
      </w:r>
      <w:r w:rsidR="0004126E">
        <w:t>w IX/X 2017 i IX/X 2018a w przypadku problemów ze zebraniem grupy zostanie ogłoszony dodatkowy nabór</w:t>
      </w:r>
      <w:r w:rsidR="006E3691">
        <w:t xml:space="preserve">. </w:t>
      </w:r>
    </w:p>
    <w:p w:rsidR="0004126E" w:rsidRDefault="0004126E" w:rsidP="001077CC">
      <w:pPr>
        <w:pStyle w:val="Akapitzlist"/>
        <w:numPr>
          <w:ilvl w:val="0"/>
          <w:numId w:val="3"/>
        </w:numPr>
        <w:spacing w:after="0" w:line="240" w:lineRule="auto"/>
      </w:pPr>
      <w:r>
        <w:t>Wypełnione, podpisane dokumenty rekrutacyjne należy przekazać do</w:t>
      </w:r>
      <w:r w:rsidR="00351E00">
        <w:t xml:space="preserve"> koordynatora projektu lub prze</w:t>
      </w:r>
      <w:r>
        <w:t xml:space="preserve">słać na e- </w:t>
      </w:r>
      <w:r w:rsidR="00D85422">
        <w:t>maila</w:t>
      </w:r>
      <w:r>
        <w:t xml:space="preserve"> projektu( </w:t>
      </w:r>
      <w:hyperlink r:id="rId7" w:history="1">
        <w:r w:rsidRPr="00932B70">
          <w:rPr>
            <w:rStyle w:val="Hipercze"/>
          </w:rPr>
          <w:t>pojektyrpowm@op.pl</w:t>
        </w:r>
      </w:hyperlink>
      <w:r>
        <w:t xml:space="preserve">) </w:t>
      </w:r>
    </w:p>
    <w:p w:rsidR="0004126E" w:rsidRDefault="006E3691" w:rsidP="001077C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 Dokumenty złożone po terminie naboru lub niekompletne nie będą rozpatrywane.</w:t>
      </w:r>
    </w:p>
    <w:p w:rsidR="0004126E" w:rsidRDefault="006E3691" w:rsidP="001077CC">
      <w:pPr>
        <w:pStyle w:val="Akapitzlist"/>
        <w:numPr>
          <w:ilvl w:val="0"/>
          <w:numId w:val="3"/>
        </w:numPr>
        <w:spacing w:after="0" w:line="240" w:lineRule="auto"/>
      </w:pPr>
      <w:r>
        <w:t>Weryfikacja dokumentów dokonywana jest przez Komisje Rekrutacyjne powo</w:t>
      </w:r>
      <w:r w:rsidR="0004126E">
        <w:t>ływane przez Dyrektora szkoły, składającą się z Koor</w:t>
      </w:r>
      <w:r w:rsidR="00351E00">
        <w:t>dynatora projektu i jednego członka</w:t>
      </w:r>
      <w:r>
        <w:t xml:space="preserve">. </w:t>
      </w:r>
    </w:p>
    <w:p w:rsidR="0022797F" w:rsidRDefault="006E3691" w:rsidP="001077C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Kandydaci </w:t>
      </w:r>
      <w:r w:rsidR="0004126E">
        <w:t xml:space="preserve">zostaną zrekrutowani </w:t>
      </w:r>
      <w:r>
        <w:t>zostaną w oparciu o</w:t>
      </w:r>
      <w:r w:rsidR="0022797F">
        <w:t xml:space="preserve"> system punktacji</w:t>
      </w:r>
      <w:r w:rsidR="00351E00">
        <w:t>:</w:t>
      </w:r>
    </w:p>
    <w:p w:rsidR="00351E00" w:rsidRDefault="00351E00" w:rsidP="00351E00">
      <w:pPr>
        <w:pStyle w:val="Akapitzlist"/>
        <w:spacing w:after="0" w:line="240" w:lineRule="auto"/>
      </w:pPr>
      <w:r>
        <w:t>Niekorzystna sytuacja społeczna( z oświadczenia) 50pkt. ( 4 czynniki 50pkt., 3 czynniki 40pkt., 2 czynniki 30 pkt, 1 czynnik 20pkt.), wyniki edukacyjne 5o pkt.(ocena niedostateczna na koniec r.sz. 2016/2017 lub u pierwszoklasistów  wynik egzaminu gimnazjalnego z matematyki poniżej 35%)</w:t>
      </w:r>
    </w:p>
    <w:p w:rsidR="0022797F" w:rsidRDefault="006E3691" w:rsidP="001077CC">
      <w:pPr>
        <w:pStyle w:val="Akapitzlist"/>
        <w:numPr>
          <w:ilvl w:val="0"/>
          <w:numId w:val="3"/>
        </w:numPr>
        <w:spacing w:after="0" w:line="240" w:lineRule="auto"/>
      </w:pPr>
      <w:r>
        <w:t>W przypadku, gdy liczba chętnych do udziału w Projekcie przekroczy liczbę miejsc, lista ran</w:t>
      </w:r>
      <w:r w:rsidR="0022797F">
        <w:t>kingowa</w:t>
      </w:r>
      <w:r>
        <w:t xml:space="preserve">, zostanie podzielona na listę podstawową i rezerwową. Przekroczenie zaplanowanej liczby Uczestników możliwe jest pod warunkiem posiadania odpowiednich zasobów finansowych. </w:t>
      </w:r>
    </w:p>
    <w:p w:rsidR="00D85422" w:rsidRDefault="006E3691" w:rsidP="001077CC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>Do objęcia wsparciem w ramach Projektu zostaną zakwalifikowani Kandydaci znajdują</w:t>
      </w:r>
      <w:r w:rsidR="0022797F">
        <w:t>cy się na liście podstawowej</w:t>
      </w:r>
      <w:r>
        <w:t xml:space="preserve">. Objęcie wsparciem w ramach Projektu Kandydata z listy rezerwowej możliwe jest  w szczególności w przypadku rezygnacji </w:t>
      </w:r>
      <w:r w:rsidR="00623928">
        <w:t>dotychczasowego</w:t>
      </w:r>
      <w:r>
        <w:t xml:space="preserve"> </w:t>
      </w:r>
      <w:r w:rsidR="00623928">
        <w:t>Uczestnika</w:t>
      </w:r>
      <w:r w:rsidR="0022797F">
        <w:t xml:space="preserve">, najpóźniej w połowie zajęć </w:t>
      </w:r>
      <w:r>
        <w:t>tak, aby Kandydat mógł w pe</w:t>
      </w:r>
      <w:r w:rsidR="0022797F">
        <w:t>łni skorzystać z</w:t>
      </w:r>
      <w:r w:rsidR="00D85422">
        <w:t>e</w:t>
      </w:r>
      <w:r w:rsidR="0022797F">
        <w:t xml:space="preserve"> wsparcia</w:t>
      </w:r>
      <w:r>
        <w:t xml:space="preserve"> </w:t>
      </w:r>
    </w:p>
    <w:p w:rsidR="006E3691" w:rsidRDefault="00684908" w:rsidP="001077CC">
      <w:pPr>
        <w:spacing w:after="0" w:line="240" w:lineRule="auto"/>
      </w:pPr>
      <w:r>
        <w:t xml:space="preserve">     </w:t>
      </w:r>
      <w:r w:rsidR="00D85422">
        <w:t>9</w:t>
      </w:r>
      <w:r w:rsidR="006E3691">
        <w:t xml:space="preserve">. Przystąpienie do Projektu następuje poprzez podpisanie deklaracji uczestnictwa  w Projekcie </w:t>
      </w:r>
    </w:p>
    <w:p w:rsidR="006E3691" w:rsidRDefault="006E3691" w:rsidP="001077CC">
      <w:pPr>
        <w:spacing w:after="0" w:line="240" w:lineRule="auto"/>
      </w:pPr>
      <w:r>
        <w:t xml:space="preserve">    </w:t>
      </w:r>
    </w:p>
    <w:p w:rsidR="006E3691" w:rsidRDefault="006E3691" w:rsidP="001077CC">
      <w:pPr>
        <w:spacing w:after="0" w:line="240" w:lineRule="auto"/>
        <w:jc w:val="center"/>
        <w:rPr>
          <w:b/>
        </w:rPr>
      </w:pPr>
      <w:r w:rsidRPr="00684908">
        <w:rPr>
          <w:b/>
        </w:rPr>
        <w:t>§ 6 OBOWIĄZKI UCZESTNIKÓW PROJEKTU</w:t>
      </w:r>
    </w:p>
    <w:p w:rsidR="00684908" w:rsidRPr="00684908" w:rsidRDefault="00684908" w:rsidP="001077CC">
      <w:pPr>
        <w:spacing w:after="0" w:line="240" w:lineRule="auto"/>
        <w:jc w:val="center"/>
        <w:rPr>
          <w:b/>
        </w:rPr>
      </w:pPr>
    </w:p>
    <w:p w:rsidR="00684908" w:rsidRDefault="006E3691" w:rsidP="00684908">
      <w:pPr>
        <w:pStyle w:val="Akapitzlist"/>
        <w:numPr>
          <w:ilvl w:val="0"/>
          <w:numId w:val="12"/>
        </w:numPr>
        <w:spacing w:after="0" w:line="240" w:lineRule="auto"/>
      </w:pPr>
      <w:r>
        <w:t>Uczestnicy Projektu zob</w:t>
      </w:r>
      <w:r w:rsidR="00D85422">
        <w:t>owiązani są w szczególności do</w:t>
      </w:r>
      <w:r>
        <w:t xml:space="preserve"> systematyczneg</w:t>
      </w:r>
      <w:r w:rsidR="0022797F">
        <w:t xml:space="preserve">o uczestnictwa w </w:t>
      </w:r>
    </w:p>
    <w:p w:rsidR="00684908" w:rsidRDefault="00684908" w:rsidP="00684908">
      <w:pPr>
        <w:spacing w:after="0" w:line="240" w:lineRule="auto"/>
        <w:ind w:left="360"/>
      </w:pPr>
      <w:r>
        <w:t xml:space="preserve">       </w:t>
      </w:r>
      <w:r w:rsidR="0022797F">
        <w:t>wybranych formach wsparcia realizowanych w ramach</w:t>
      </w:r>
      <w:r w:rsidR="00D85422">
        <w:t xml:space="preserve"> projektu</w:t>
      </w:r>
      <w:r w:rsidR="006E3691">
        <w:t xml:space="preserve">.  </w:t>
      </w:r>
    </w:p>
    <w:p w:rsidR="00684908" w:rsidRDefault="006E3691" w:rsidP="00684908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Nieobecności dopuszczalne są jedynie w przypadkach losowych  tj. w szczególności w </w:t>
      </w:r>
      <w:r w:rsidR="00684908">
        <w:t xml:space="preserve"> </w:t>
      </w:r>
    </w:p>
    <w:p w:rsidR="00684908" w:rsidRDefault="006E3691" w:rsidP="00684908">
      <w:pPr>
        <w:pStyle w:val="Akapitzlist"/>
        <w:spacing w:after="0" w:line="240" w:lineRule="auto"/>
      </w:pPr>
      <w:r>
        <w:t>pr</w:t>
      </w:r>
      <w:r w:rsidR="00C72518">
        <w:t>zypadku choroby, jeżeli nieobecność przypada w danym dniu również na zajęciach edukacyjnych w szkole, usprawiedliwienie może być</w:t>
      </w:r>
      <w:r w:rsidR="00C72518" w:rsidRPr="00C72518">
        <w:t xml:space="preserve"> </w:t>
      </w:r>
      <w:r w:rsidR="00C72518">
        <w:t xml:space="preserve">na zasadzie ogólnie przyjętej w klasie uczestnika projektu </w:t>
      </w:r>
      <w:r>
        <w:t xml:space="preserve">. </w:t>
      </w:r>
    </w:p>
    <w:p w:rsidR="000654B8" w:rsidRDefault="006E3691" w:rsidP="00684908">
      <w:pPr>
        <w:pStyle w:val="Akapitzlist"/>
        <w:numPr>
          <w:ilvl w:val="0"/>
          <w:numId w:val="12"/>
        </w:numPr>
        <w:spacing w:after="0" w:line="240" w:lineRule="auto"/>
      </w:pPr>
      <w:r>
        <w:t>Uczestnicy Projektu mają obowiązek udziału w badaniach ankietowych przeprowadzanych w ramach Projektu lub w zw</w:t>
      </w:r>
      <w:r w:rsidR="00C50621">
        <w:t>iązku z rea</w:t>
      </w:r>
      <w:r w:rsidR="00C72518">
        <w:t>lizacją Regionalnego Programu O</w:t>
      </w:r>
      <w:r w:rsidR="00C50621">
        <w:t>peracyjnego 2014 – 2020</w:t>
      </w:r>
      <w:r>
        <w:t xml:space="preserve"> po jego zakończeniu.  </w:t>
      </w:r>
    </w:p>
    <w:p w:rsidR="00684908" w:rsidRDefault="006E3691" w:rsidP="001077CC">
      <w:pPr>
        <w:spacing w:after="0" w:line="240" w:lineRule="auto"/>
      </w:pPr>
      <w:r>
        <w:t xml:space="preserve">    </w:t>
      </w:r>
    </w:p>
    <w:p w:rsidR="00684908" w:rsidRDefault="00684908" w:rsidP="001077CC">
      <w:pPr>
        <w:spacing w:after="0" w:line="240" w:lineRule="auto"/>
      </w:pPr>
    </w:p>
    <w:p w:rsidR="006E3691" w:rsidRPr="00684908" w:rsidRDefault="006E3691" w:rsidP="001077CC">
      <w:pPr>
        <w:spacing w:after="0" w:line="240" w:lineRule="auto"/>
        <w:rPr>
          <w:b/>
        </w:rPr>
      </w:pPr>
      <w:r w:rsidRPr="00684908">
        <w:rPr>
          <w:b/>
        </w:rPr>
        <w:t xml:space="preserve">SPIS ZAŁĄCZNIKÓW </w:t>
      </w:r>
    </w:p>
    <w:p w:rsidR="00136049" w:rsidRDefault="00136049" w:rsidP="00136049">
      <w:pPr>
        <w:spacing w:after="0" w:line="240" w:lineRule="auto"/>
      </w:pPr>
      <w:r>
        <w:t xml:space="preserve">                        a) Formularz zgłoszeniowy udziału w Projekcie; </w:t>
      </w:r>
    </w:p>
    <w:p w:rsidR="00136049" w:rsidRDefault="00136049" w:rsidP="00136049">
      <w:pPr>
        <w:spacing w:after="0" w:line="240" w:lineRule="auto"/>
      </w:pPr>
      <w:r>
        <w:t xml:space="preserve">                        b) Oświadczenie Uczestnika w sprawie wykorzystania wizerunku w Projekcie;</w:t>
      </w:r>
    </w:p>
    <w:p w:rsidR="00136049" w:rsidRDefault="00136049" w:rsidP="00136049">
      <w:pPr>
        <w:spacing w:after="0" w:line="240" w:lineRule="auto"/>
      </w:pPr>
      <w:r>
        <w:t xml:space="preserve">                        c) Deklaracja uczestnictwa w Projekcie </w:t>
      </w:r>
    </w:p>
    <w:p w:rsidR="00136049" w:rsidRDefault="00136049" w:rsidP="00136049">
      <w:pPr>
        <w:spacing w:after="0" w:line="240" w:lineRule="auto"/>
      </w:pPr>
      <w:r>
        <w:t xml:space="preserve">                       d) Oświadczenie uczestnika projektu dotyczące ochrony danych osobowych</w:t>
      </w:r>
    </w:p>
    <w:p w:rsidR="00183266" w:rsidRDefault="00136049" w:rsidP="00136049">
      <w:pPr>
        <w:spacing w:after="0" w:line="240" w:lineRule="auto"/>
      </w:pPr>
      <w:r>
        <w:t xml:space="preserve">                        e) Oświadczenie o sytuacji edukacyjnej i socjalnej dla nauczycieli </w:t>
      </w:r>
      <w:r w:rsidR="00183266">
        <w:t xml:space="preserve">Oświadczenie </w:t>
      </w:r>
    </w:p>
    <w:p w:rsidR="001C43FC" w:rsidRDefault="00183266" w:rsidP="00136049">
      <w:pPr>
        <w:spacing w:after="0" w:line="240" w:lineRule="auto"/>
      </w:pPr>
      <w:r>
        <w:t xml:space="preserve">                             o sytuacji socjalnej</w:t>
      </w:r>
    </w:p>
    <w:p w:rsidR="00623928" w:rsidRDefault="00623928" w:rsidP="00623928">
      <w:pPr>
        <w:spacing w:after="0" w:line="240" w:lineRule="auto"/>
        <w:jc w:val="center"/>
      </w:pPr>
      <w:r>
        <w:t xml:space="preserve">               </w:t>
      </w:r>
    </w:p>
    <w:p w:rsidR="00623928" w:rsidRDefault="00623928" w:rsidP="00623928">
      <w:pPr>
        <w:spacing w:after="0" w:line="240" w:lineRule="auto"/>
        <w:jc w:val="center"/>
      </w:pPr>
    </w:p>
    <w:p w:rsidR="00623928" w:rsidRDefault="00623928" w:rsidP="00623928">
      <w:pPr>
        <w:spacing w:after="0" w:line="240" w:lineRule="auto"/>
        <w:jc w:val="center"/>
      </w:pPr>
    </w:p>
    <w:p w:rsidR="00623928" w:rsidRDefault="00623928" w:rsidP="0062392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Dyrektor</w:t>
      </w:r>
    </w:p>
    <w:p w:rsidR="00623928" w:rsidRPr="00623928" w:rsidRDefault="00623928" w:rsidP="00623928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 w:rsidRPr="00623928">
        <w:rPr>
          <w:i/>
        </w:rPr>
        <w:t>Dorota Orłowska</w:t>
      </w:r>
    </w:p>
    <w:p w:rsidR="00623928" w:rsidRDefault="00623928" w:rsidP="0062392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(-)</w:t>
      </w:r>
    </w:p>
    <w:p w:rsidR="00623928" w:rsidRDefault="00623928" w:rsidP="00623928">
      <w:pPr>
        <w:spacing w:after="0" w:line="240" w:lineRule="auto"/>
        <w:jc w:val="center"/>
      </w:pPr>
    </w:p>
    <w:p w:rsidR="00623928" w:rsidRDefault="00623928" w:rsidP="00623928">
      <w:pPr>
        <w:spacing w:after="0" w:line="240" w:lineRule="auto"/>
        <w:jc w:val="center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Default="00623928" w:rsidP="00623928">
      <w:pPr>
        <w:spacing w:after="0" w:line="240" w:lineRule="auto"/>
      </w:pPr>
    </w:p>
    <w:p w:rsidR="00623928" w:rsidRPr="00623928" w:rsidRDefault="00623928" w:rsidP="00623928">
      <w:pPr>
        <w:spacing w:after="0" w:line="240" w:lineRule="auto"/>
        <w:rPr>
          <w:sz w:val="16"/>
          <w:szCs w:val="16"/>
        </w:rPr>
      </w:pPr>
      <w:r w:rsidRPr="00623928">
        <w:rPr>
          <w:sz w:val="16"/>
          <w:szCs w:val="16"/>
        </w:rPr>
        <w:t>Opracowała</w:t>
      </w:r>
      <w:r>
        <w:rPr>
          <w:sz w:val="16"/>
          <w:szCs w:val="16"/>
        </w:rPr>
        <w:t>:</w:t>
      </w:r>
      <w:bookmarkStart w:id="0" w:name="_GoBack"/>
      <w:bookmarkEnd w:id="0"/>
    </w:p>
    <w:p w:rsidR="00623928" w:rsidRPr="00623928" w:rsidRDefault="00623928" w:rsidP="00623928">
      <w:pPr>
        <w:spacing w:after="0" w:line="240" w:lineRule="auto"/>
        <w:rPr>
          <w:sz w:val="16"/>
          <w:szCs w:val="16"/>
        </w:rPr>
      </w:pPr>
      <w:r w:rsidRPr="00623928">
        <w:rPr>
          <w:sz w:val="16"/>
          <w:szCs w:val="16"/>
        </w:rPr>
        <w:t xml:space="preserve">Anna </w:t>
      </w:r>
      <w:proofErr w:type="spellStart"/>
      <w:r w:rsidRPr="00623928">
        <w:rPr>
          <w:sz w:val="16"/>
          <w:szCs w:val="16"/>
        </w:rPr>
        <w:t>Kmiołek-Gizara</w:t>
      </w:r>
      <w:proofErr w:type="spellEnd"/>
    </w:p>
    <w:sectPr w:rsidR="00623928" w:rsidRPr="00623928" w:rsidSect="00EF0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48" w:rsidRDefault="00DC7348" w:rsidP="00942B0D">
      <w:pPr>
        <w:spacing w:after="0" w:line="240" w:lineRule="auto"/>
      </w:pPr>
      <w:r>
        <w:separator/>
      </w:r>
    </w:p>
  </w:endnote>
  <w:endnote w:type="continuationSeparator" w:id="0">
    <w:p w:rsidR="00DC7348" w:rsidRDefault="00DC7348" w:rsidP="0094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D" w:rsidRDefault="00942B0D" w:rsidP="00942B0D">
    <w:pPr>
      <w:pStyle w:val="Stopka"/>
      <w:jc w:val="center"/>
    </w:pPr>
    <w:r>
      <w:t>„TIK  w nauczaniu matematyki”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48" w:rsidRDefault="00DC7348" w:rsidP="00942B0D">
      <w:pPr>
        <w:spacing w:after="0" w:line="240" w:lineRule="auto"/>
      </w:pPr>
      <w:r>
        <w:separator/>
      </w:r>
    </w:p>
  </w:footnote>
  <w:footnote w:type="continuationSeparator" w:id="0">
    <w:p w:rsidR="00DC7348" w:rsidRDefault="00DC7348" w:rsidP="0094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D" w:rsidRDefault="00942B0D">
    <w:pPr>
      <w:pStyle w:val="Nagwek"/>
    </w:pPr>
    <w:r w:rsidRPr="00942B0D">
      <w:rPr>
        <w:noProof/>
        <w:lang w:eastAsia="pl-PL"/>
      </w:rPr>
      <w:drawing>
        <wp:inline distT="0" distB="0" distL="0" distR="0">
          <wp:extent cx="5760720" cy="499575"/>
          <wp:effectExtent l="19050" t="0" r="0" b="0"/>
          <wp:docPr id="3" name="Obraz 3" descr="C:\Users\me\AppData\Local\Temp\Rar$DIa0.013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\AppData\Local\Temp\Rar$DIa0.013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599"/>
    <w:multiLevelType w:val="hybridMultilevel"/>
    <w:tmpl w:val="25E8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736"/>
    <w:multiLevelType w:val="hybridMultilevel"/>
    <w:tmpl w:val="ABD0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5A9"/>
    <w:multiLevelType w:val="hybridMultilevel"/>
    <w:tmpl w:val="1B62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7FDA"/>
    <w:multiLevelType w:val="hybridMultilevel"/>
    <w:tmpl w:val="D1CE6D40"/>
    <w:lvl w:ilvl="0" w:tplc="C2FA9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C7D93"/>
    <w:multiLevelType w:val="hybridMultilevel"/>
    <w:tmpl w:val="73C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013A"/>
    <w:multiLevelType w:val="hybridMultilevel"/>
    <w:tmpl w:val="069CF3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7772EAC"/>
    <w:multiLevelType w:val="hybridMultilevel"/>
    <w:tmpl w:val="42E4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510"/>
    <w:multiLevelType w:val="hybridMultilevel"/>
    <w:tmpl w:val="859882B6"/>
    <w:lvl w:ilvl="0" w:tplc="193C73A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2F3B45"/>
    <w:multiLevelType w:val="hybridMultilevel"/>
    <w:tmpl w:val="A0B0E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1142"/>
    <w:multiLevelType w:val="hybridMultilevel"/>
    <w:tmpl w:val="2E44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0C50"/>
    <w:multiLevelType w:val="hybridMultilevel"/>
    <w:tmpl w:val="F55C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42A6"/>
    <w:multiLevelType w:val="hybridMultilevel"/>
    <w:tmpl w:val="E98EABFE"/>
    <w:lvl w:ilvl="0" w:tplc="AE0207C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719"/>
    <w:rsid w:val="00031C00"/>
    <w:rsid w:val="0004126E"/>
    <w:rsid w:val="000654B8"/>
    <w:rsid w:val="001077CC"/>
    <w:rsid w:val="00135E49"/>
    <w:rsid w:val="00136049"/>
    <w:rsid w:val="00182373"/>
    <w:rsid w:val="00183266"/>
    <w:rsid w:val="001C104F"/>
    <w:rsid w:val="001C43FC"/>
    <w:rsid w:val="001D6691"/>
    <w:rsid w:val="001F6573"/>
    <w:rsid w:val="00220888"/>
    <w:rsid w:val="0022797F"/>
    <w:rsid w:val="0024555D"/>
    <w:rsid w:val="002B7855"/>
    <w:rsid w:val="002D4398"/>
    <w:rsid w:val="002E0BF2"/>
    <w:rsid w:val="00315EE4"/>
    <w:rsid w:val="00351E00"/>
    <w:rsid w:val="003821F8"/>
    <w:rsid w:val="003F1472"/>
    <w:rsid w:val="00437B6F"/>
    <w:rsid w:val="004542C4"/>
    <w:rsid w:val="00491720"/>
    <w:rsid w:val="00560347"/>
    <w:rsid w:val="00585DD5"/>
    <w:rsid w:val="00610045"/>
    <w:rsid w:val="00623928"/>
    <w:rsid w:val="00654E44"/>
    <w:rsid w:val="006648D1"/>
    <w:rsid w:val="00684908"/>
    <w:rsid w:val="006B2CDC"/>
    <w:rsid w:val="006E3691"/>
    <w:rsid w:val="00706AB1"/>
    <w:rsid w:val="007103D0"/>
    <w:rsid w:val="00771F4F"/>
    <w:rsid w:val="007C1B76"/>
    <w:rsid w:val="007F06A7"/>
    <w:rsid w:val="00825427"/>
    <w:rsid w:val="00827235"/>
    <w:rsid w:val="00886EDF"/>
    <w:rsid w:val="008A139C"/>
    <w:rsid w:val="00904764"/>
    <w:rsid w:val="00942B0D"/>
    <w:rsid w:val="009C0FD4"/>
    <w:rsid w:val="009E176D"/>
    <w:rsid w:val="00A0291E"/>
    <w:rsid w:val="00AD6ED2"/>
    <w:rsid w:val="00B22BEB"/>
    <w:rsid w:val="00B2411D"/>
    <w:rsid w:val="00B56772"/>
    <w:rsid w:val="00C50621"/>
    <w:rsid w:val="00C72518"/>
    <w:rsid w:val="00CE626A"/>
    <w:rsid w:val="00D03F8D"/>
    <w:rsid w:val="00D85422"/>
    <w:rsid w:val="00DA21B3"/>
    <w:rsid w:val="00DC7348"/>
    <w:rsid w:val="00DE1719"/>
    <w:rsid w:val="00ED2420"/>
    <w:rsid w:val="00EF01F2"/>
    <w:rsid w:val="00F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B0D"/>
  </w:style>
  <w:style w:type="paragraph" w:styleId="Stopka">
    <w:name w:val="footer"/>
    <w:basedOn w:val="Normalny"/>
    <w:link w:val="StopkaZnak"/>
    <w:uiPriority w:val="99"/>
    <w:semiHidden/>
    <w:unhideWhenUsed/>
    <w:rsid w:val="0094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B0D"/>
  </w:style>
  <w:style w:type="paragraph" w:styleId="Tekstdymka">
    <w:name w:val="Balloon Text"/>
    <w:basedOn w:val="Normalny"/>
    <w:link w:val="TekstdymkaZnak"/>
    <w:uiPriority w:val="99"/>
    <w:semiHidden/>
    <w:unhideWhenUsed/>
    <w:rsid w:val="0094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B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39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1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jektyrpowm@o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2</cp:revision>
  <cp:lastPrinted>2017-11-12T20:50:00Z</cp:lastPrinted>
  <dcterms:created xsi:type="dcterms:W3CDTF">2017-11-13T06:57:00Z</dcterms:created>
  <dcterms:modified xsi:type="dcterms:W3CDTF">2017-11-13T06:57:00Z</dcterms:modified>
</cp:coreProperties>
</file>